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D9D" w:rsidRDefault="00221D9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21D9D" w:rsidRDefault="00221D9D">
      <w:pPr>
        <w:pStyle w:val="ConsPlusNormal"/>
        <w:jc w:val="both"/>
        <w:outlineLvl w:val="0"/>
      </w:pPr>
    </w:p>
    <w:p w:rsidR="00221D9D" w:rsidRDefault="00221D9D">
      <w:pPr>
        <w:pStyle w:val="ConsPlusNormal"/>
        <w:outlineLvl w:val="0"/>
      </w:pPr>
      <w:r>
        <w:t>Зарегистрировано в Минюсте России 5 октября 2020 г. N 60209</w:t>
      </w:r>
    </w:p>
    <w:p w:rsidR="00221D9D" w:rsidRDefault="00221D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1D9D" w:rsidRDefault="00221D9D">
      <w:pPr>
        <w:pStyle w:val="ConsPlusNormal"/>
        <w:jc w:val="both"/>
      </w:pPr>
    </w:p>
    <w:p w:rsidR="00221D9D" w:rsidRDefault="00221D9D">
      <w:pPr>
        <w:pStyle w:val="ConsPlusTitle"/>
        <w:jc w:val="center"/>
      </w:pPr>
      <w:r>
        <w:t>МИНИСТЕРСТВО ЮСТИЦИИ РОССИЙСКОЙ ФЕДЕРАЦИИ</w:t>
      </w:r>
    </w:p>
    <w:p w:rsidR="00221D9D" w:rsidRDefault="00221D9D">
      <w:pPr>
        <w:pStyle w:val="ConsPlusTitle"/>
        <w:jc w:val="center"/>
      </w:pPr>
    </w:p>
    <w:p w:rsidR="00221D9D" w:rsidRDefault="00221D9D">
      <w:pPr>
        <w:pStyle w:val="ConsPlusTitle"/>
        <w:jc w:val="center"/>
      </w:pPr>
      <w:r>
        <w:t>ПРИКАЗ</w:t>
      </w:r>
    </w:p>
    <w:p w:rsidR="00221D9D" w:rsidRDefault="00221D9D">
      <w:pPr>
        <w:pStyle w:val="ConsPlusTitle"/>
        <w:jc w:val="center"/>
      </w:pPr>
      <w:r>
        <w:t>от 30 сентября 2020 г. N 227</w:t>
      </w:r>
    </w:p>
    <w:p w:rsidR="00221D9D" w:rsidRDefault="00221D9D">
      <w:pPr>
        <w:pStyle w:val="ConsPlusTitle"/>
        <w:jc w:val="center"/>
      </w:pPr>
    </w:p>
    <w:p w:rsidR="00221D9D" w:rsidRDefault="00221D9D">
      <w:pPr>
        <w:pStyle w:val="ConsPlusTitle"/>
        <w:jc w:val="center"/>
      </w:pPr>
      <w:r>
        <w:t>ОБ УТВЕРЖДЕНИИ ТРЕБОВАНИЙ</w:t>
      </w:r>
    </w:p>
    <w:p w:rsidR="00221D9D" w:rsidRDefault="00221D9D">
      <w:pPr>
        <w:pStyle w:val="ConsPlusTitle"/>
        <w:jc w:val="center"/>
      </w:pPr>
      <w:r>
        <w:t>К ФОРМАТУ НОТАРИАЛЬНО ОФОРМЛЯЕМОГО ДОКУМЕНТА</w:t>
      </w:r>
    </w:p>
    <w:p w:rsidR="00221D9D" w:rsidRDefault="00221D9D">
      <w:pPr>
        <w:pStyle w:val="ConsPlusTitle"/>
        <w:jc w:val="center"/>
      </w:pPr>
      <w:r>
        <w:t>В ЭЛЕКТРОННОЙ ФОРМЕ</w:t>
      </w:r>
    </w:p>
    <w:p w:rsidR="00221D9D" w:rsidRDefault="00221D9D">
      <w:pPr>
        <w:pStyle w:val="ConsPlusNormal"/>
        <w:jc w:val="both"/>
      </w:pPr>
    </w:p>
    <w:p w:rsidR="00221D9D" w:rsidRDefault="00221D9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третьей статьи 45.1</w:t>
        </w:r>
      </w:hyperlink>
      <w:r>
        <w:t xml:space="preserve"> Основ законодательства Российской Федерации о нотариате от 11.02.1993 N 4462-1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2015, N 13, ст. 1811) приказываю:</w:t>
      </w:r>
    </w:p>
    <w:p w:rsidR="00221D9D" w:rsidRDefault="00221D9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5" w:history="1">
        <w:r>
          <w:rPr>
            <w:color w:val="0000FF"/>
          </w:rPr>
          <w:t>требования</w:t>
        </w:r>
      </w:hyperlink>
      <w:r>
        <w:t xml:space="preserve"> к формату нотариально оформляемого документа в электронной форме.</w:t>
      </w:r>
    </w:p>
    <w:p w:rsidR="00221D9D" w:rsidRDefault="00221D9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Минюста России от 29.06.2015 N 155 "Об утверждении требований к формату изготовленного нотариусом электронного документа" (зарегистрирован Минюстом России 30.06.2015, регистрационный N 37827).</w:t>
      </w:r>
    </w:p>
    <w:p w:rsidR="00221D9D" w:rsidRDefault="00221D9D">
      <w:pPr>
        <w:pStyle w:val="ConsPlusNormal"/>
        <w:spacing w:before="220"/>
        <w:ind w:firstLine="540"/>
        <w:jc w:val="both"/>
      </w:pPr>
      <w:r>
        <w:t>3. Настоящий приказ вступает в силу с 29.12.2020.</w:t>
      </w:r>
    </w:p>
    <w:p w:rsidR="00221D9D" w:rsidRDefault="00221D9D">
      <w:pPr>
        <w:pStyle w:val="ConsPlusNormal"/>
        <w:jc w:val="both"/>
      </w:pPr>
    </w:p>
    <w:p w:rsidR="00221D9D" w:rsidRDefault="00221D9D">
      <w:pPr>
        <w:pStyle w:val="ConsPlusNormal"/>
        <w:jc w:val="right"/>
      </w:pPr>
      <w:r>
        <w:t>Министр</w:t>
      </w:r>
    </w:p>
    <w:p w:rsidR="00221D9D" w:rsidRDefault="00221D9D">
      <w:pPr>
        <w:pStyle w:val="ConsPlusNormal"/>
        <w:jc w:val="right"/>
      </w:pPr>
      <w:r>
        <w:t>К.А.ЧУЙЧЕНКО</w:t>
      </w:r>
    </w:p>
    <w:p w:rsidR="00221D9D" w:rsidRDefault="00221D9D">
      <w:pPr>
        <w:pStyle w:val="ConsPlusNormal"/>
        <w:jc w:val="both"/>
      </w:pPr>
    </w:p>
    <w:p w:rsidR="00221D9D" w:rsidRDefault="00221D9D">
      <w:pPr>
        <w:pStyle w:val="ConsPlusNormal"/>
        <w:jc w:val="both"/>
      </w:pPr>
    </w:p>
    <w:p w:rsidR="00221D9D" w:rsidRDefault="00221D9D">
      <w:pPr>
        <w:pStyle w:val="ConsPlusNormal"/>
        <w:jc w:val="both"/>
      </w:pPr>
    </w:p>
    <w:p w:rsidR="00221D9D" w:rsidRDefault="00221D9D">
      <w:pPr>
        <w:pStyle w:val="ConsPlusNormal"/>
        <w:jc w:val="both"/>
      </w:pPr>
    </w:p>
    <w:p w:rsidR="00221D9D" w:rsidRDefault="00221D9D">
      <w:pPr>
        <w:pStyle w:val="ConsPlusNormal"/>
        <w:jc w:val="both"/>
      </w:pPr>
    </w:p>
    <w:p w:rsidR="00221D9D" w:rsidRDefault="00221D9D">
      <w:pPr>
        <w:pStyle w:val="ConsPlusNormal"/>
        <w:jc w:val="right"/>
        <w:outlineLvl w:val="0"/>
      </w:pPr>
      <w:r>
        <w:t>Утверждены</w:t>
      </w:r>
    </w:p>
    <w:p w:rsidR="00221D9D" w:rsidRDefault="00221D9D">
      <w:pPr>
        <w:pStyle w:val="ConsPlusNormal"/>
        <w:jc w:val="both"/>
      </w:pPr>
    </w:p>
    <w:p w:rsidR="00221D9D" w:rsidRDefault="00221D9D">
      <w:pPr>
        <w:pStyle w:val="ConsPlusNormal"/>
        <w:jc w:val="right"/>
      </w:pPr>
      <w:r>
        <w:t>решением Правления Федеральной</w:t>
      </w:r>
    </w:p>
    <w:p w:rsidR="00221D9D" w:rsidRDefault="00221D9D">
      <w:pPr>
        <w:pStyle w:val="ConsPlusNormal"/>
        <w:jc w:val="right"/>
      </w:pPr>
      <w:r>
        <w:t>нотариальной палаты</w:t>
      </w:r>
    </w:p>
    <w:p w:rsidR="00221D9D" w:rsidRDefault="00221D9D">
      <w:pPr>
        <w:pStyle w:val="ConsPlusNormal"/>
        <w:jc w:val="right"/>
      </w:pPr>
      <w:r>
        <w:t>от 16 сентября 2020 г. N 16/20</w:t>
      </w:r>
    </w:p>
    <w:p w:rsidR="00221D9D" w:rsidRDefault="00221D9D">
      <w:pPr>
        <w:pStyle w:val="ConsPlusNormal"/>
        <w:jc w:val="both"/>
      </w:pPr>
    </w:p>
    <w:p w:rsidR="00221D9D" w:rsidRDefault="00221D9D">
      <w:pPr>
        <w:pStyle w:val="ConsPlusNormal"/>
        <w:jc w:val="right"/>
      </w:pPr>
      <w:r>
        <w:t>приказом Министерства юстиции</w:t>
      </w:r>
    </w:p>
    <w:p w:rsidR="00221D9D" w:rsidRDefault="00221D9D">
      <w:pPr>
        <w:pStyle w:val="ConsPlusNormal"/>
        <w:jc w:val="right"/>
      </w:pPr>
      <w:r>
        <w:t>Российской Федерации</w:t>
      </w:r>
    </w:p>
    <w:p w:rsidR="00221D9D" w:rsidRDefault="00221D9D">
      <w:pPr>
        <w:pStyle w:val="ConsPlusNormal"/>
        <w:jc w:val="right"/>
      </w:pPr>
      <w:r>
        <w:t>от 30 сентября 2020 г. N 227</w:t>
      </w:r>
    </w:p>
    <w:p w:rsidR="00221D9D" w:rsidRDefault="00221D9D">
      <w:pPr>
        <w:pStyle w:val="ConsPlusNormal"/>
        <w:jc w:val="both"/>
      </w:pPr>
    </w:p>
    <w:p w:rsidR="00221D9D" w:rsidRDefault="00221D9D">
      <w:pPr>
        <w:pStyle w:val="ConsPlusTitle"/>
        <w:jc w:val="center"/>
      </w:pPr>
      <w:bookmarkStart w:id="1" w:name="P35"/>
      <w:bookmarkEnd w:id="1"/>
      <w:r>
        <w:t>ТРЕБОВАНИЯ</w:t>
      </w:r>
    </w:p>
    <w:p w:rsidR="00221D9D" w:rsidRDefault="00221D9D">
      <w:pPr>
        <w:pStyle w:val="ConsPlusTitle"/>
        <w:jc w:val="center"/>
      </w:pPr>
      <w:r>
        <w:t>К ФОРМАТУ НОТАРИАЛЬНО ОФОРМЛЯЕМОГО ДОКУМЕНТА</w:t>
      </w:r>
    </w:p>
    <w:p w:rsidR="00221D9D" w:rsidRDefault="00221D9D">
      <w:pPr>
        <w:pStyle w:val="ConsPlusTitle"/>
        <w:jc w:val="center"/>
      </w:pPr>
      <w:r>
        <w:t>В ЭЛЕКТРОННОЙ ФОРМЕ</w:t>
      </w:r>
    </w:p>
    <w:p w:rsidR="00221D9D" w:rsidRDefault="00221D9D">
      <w:pPr>
        <w:pStyle w:val="ConsPlusNormal"/>
        <w:jc w:val="both"/>
      </w:pPr>
    </w:p>
    <w:p w:rsidR="00221D9D" w:rsidRDefault="00221D9D">
      <w:pPr>
        <w:pStyle w:val="ConsPlusNormal"/>
        <w:ind w:firstLine="540"/>
        <w:jc w:val="both"/>
      </w:pPr>
      <w:r>
        <w:t xml:space="preserve">1. Требования к формату нотариально оформляемого документа в электронной форме (далее - Требования) определяют формат нотариально удостоверенного, совершенного или выданного нотариусом, лицом, замещающим временно отсутствующего нотариуса (далее - нотариус), с использованием программно-технических средств документа в электронной форме, в том числе выписки из реестров единой информационной системы нотариата (далее - ЕИС), постановления об </w:t>
      </w:r>
      <w:r>
        <w:lastRenderedPageBreak/>
        <w:t>отказе в совершении нотариального действия, постановления об отложении нотариального действия (далее - документ в электронной форме).</w:t>
      </w:r>
    </w:p>
    <w:p w:rsidR="00221D9D" w:rsidRDefault="00221D9D">
      <w:pPr>
        <w:pStyle w:val="ConsPlusNormal"/>
        <w:spacing w:before="220"/>
        <w:ind w:firstLine="540"/>
        <w:jc w:val="both"/>
      </w:pPr>
      <w:r>
        <w:t xml:space="preserve">2. Документ в электронной форме изготавливается нотариусом в формате PDF, за исключением случаев, установленных </w:t>
      </w:r>
      <w:hyperlink w:anchor="P41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42" w:history="1">
        <w:r>
          <w:rPr>
            <w:color w:val="0000FF"/>
          </w:rPr>
          <w:t>4</w:t>
        </w:r>
      </w:hyperlink>
      <w:r>
        <w:t xml:space="preserve"> и </w:t>
      </w:r>
      <w:hyperlink w:anchor="P45" w:history="1">
        <w:r>
          <w:rPr>
            <w:color w:val="0000FF"/>
          </w:rPr>
          <w:t>7</w:t>
        </w:r>
      </w:hyperlink>
      <w:r>
        <w:t xml:space="preserve"> Требований.</w:t>
      </w:r>
    </w:p>
    <w:p w:rsidR="00221D9D" w:rsidRDefault="00221D9D">
      <w:pPr>
        <w:pStyle w:val="ConsPlusNormal"/>
        <w:spacing w:before="220"/>
        <w:ind w:firstLine="540"/>
        <w:jc w:val="both"/>
      </w:pPr>
      <w:bookmarkStart w:id="2" w:name="P41"/>
      <w:bookmarkEnd w:id="2"/>
      <w:r>
        <w:t>3. В случае, если на официальном сайте оператора ЕИС в информационно-телекоммуникационной сети "Интернет" (далее - официальный сайт оператора ЕИС) размещена схема, подлежащая использованию для изготовления нотариусом документа в электронной форме в формате XML (далее - XML-схема), документ в электронной форме изготавливается нотариусом в виде связанных между собой файлов в форматах XML и PDF. В случае изменения новая XML-схема размещается на официальном сайте оператора ЕИС за один месяц до ее введения.</w:t>
      </w:r>
    </w:p>
    <w:p w:rsidR="00221D9D" w:rsidRDefault="00221D9D">
      <w:pPr>
        <w:pStyle w:val="ConsPlusNormal"/>
        <w:spacing w:before="220"/>
        <w:ind w:firstLine="540"/>
        <w:jc w:val="both"/>
      </w:pPr>
      <w:bookmarkStart w:id="3" w:name="P42"/>
      <w:bookmarkEnd w:id="3"/>
      <w:r>
        <w:t>4. Свидетельство о регистрации уведомления о залоге движимого имущества и выписка из реестра уведомлений о залоге движимого имущества изготавливаются нотариусом в виде XML-файла в соответствии с XML-схемой, размещенной на официальном сайте оператора ЕИС.</w:t>
      </w:r>
    </w:p>
    <w:p w:rsidR="00221D9D" w:rsidRDefault="00221D9D">
      <w:pPr>
        <w:pStyle w:val="ConsPlusNormal"/>
        <w:spacing w:before="220"/>
        <w:ind w:firstLine="540"/>
        <w:jc w:val="both"/>
      </w:pPr>
      <w:r>
        <w:t>5. Для визуализации выданного нотариусом свидетельства о регистрации уведомления о залоге движимого имущества и выписки из реестра уведомлений о залоге движимого имущества в печатном виде и проверки электронной подписи может быть использован общедоступный сервис, размещенный по адресу: www.notariat.ru, указанному на официальном сайте оператора ЕИС.</w:t>
      </w:r>
    </w:p>
    <w:p w:rsidR="00221D9D" w:rsidRDefault="00221D9D">
      <w:pPr>
        <w:pStyle w:val="ConsPlusNormal"/>
        <w:spacing w:before="220"/>
        <w:ind w:firstLine="540"/>
        <w:jc w:val="both"/>
      </w:pPr>
      <w:r>
        <w:t>6. Электронный образ документа на бумажном носителе формируется в виде одного файла изображения в формате PDF. Сканирование нотариально оформленного документа должно производиться с разрешением 300 dpi (точек на дюйм) в оттенках серого, глубина цвета 8 бит на пиксель.</w:t>
      </w:r>
    </w:p>
    <w:p w:rsidR="00221D9D" w:rsidRDefault="00221D9D">
      <w:pPr>
        <w:pStyle w:val="ConsPlusNormal"/>
        <w:spacing w:before="220"/>
        <w:ind w:firstLine="540"/>
        <w:jc w:val="both"/>
      </w:pPr>
      <w:bookmarkStart w:id="4" w:name="P45"/>
      <w:bookmarkEnd w:id="4"/>
      <w:r>
        <w:t xml:space="preserve">7. Если документ в электронной форме требуется для представления в орган государственной власти или во внебюджетные фонды, нотариус изготавливает документ в электронной форме с учетом требований </w:t>
      </w:r>
      <w:hyperlink r:id="rId7" w:history="1">
        <w:r>
          <w:rPr>
            <w:color w:val="0000FF"/>
          </w:rPr>
          <w:t>Основ</w:t>
        </w:r>
      </w:hyperlink>
      <w:r>
        <w:t xml:space="preserve"> законодательства Российской Федерации о нотариате от 11.02.1993 N 4462-1 &lt;1&gt; и других законодательных актов Российской Федерации, устанавливающих требования к формату такого документа.</w:t>
      </w:r>
    </w:p>
    <w:p w:rsidR="00221D9D" w:rsidRDefault="00221D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1D9D" w:rsidRDefault="00221D9D">
      <w:pPr>
        <w:pStyle w:val="ConsPlusNormal"/>
        <w:spacing w:before="220"/>
        <w:ind w:firstLine="540"/>
        <w:jc w:val="both"/>
      </w:pPr>
      <w:r>
        <w:t>&lt;1&gt; 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2003, N 50, ст. 4855; 2019, N 52, ст. 7798.</w:t>
      </w:r>
    </w:p>
    <w:p w:rsidR="00221D9D" w:rsidRDefault="00221D9D">
      <w:pPr>
        <w:pStyle w:val="ConsPlusNormal"/>
        <w:jc w:val="both"/>
      </w:pPr>
    </w:p>
    <w:p w:rsidR="00221D9D" w:rsidRDefault="00221D9D">
      <w:pPr>
        <w:pStyle w:val="ConsPlusNormal"/>
        <w:ind w:firstLine="540"/>
        <w:jc w:val="both"/>
      </w:pPr>
      <w:r>
        <w:t>8. Документ в электронной форме подписывается усиленной квалифицированной электронной подписью нотариуса в формате PKCS#7 (отделенная электронная подпись в кодировке DER). В случае, если электронный документ изготавливается нотариусом в виде связанных между собой файлов в форматах PDF и XML, усиленной квалифицированной электронной подписью нотариуса подписывается пакет, состоящий из этих файлов, при этом каждый из файлов, входящих в этот пакет, считается подписанным усиленной квалифицированной электронной подписью нотариуса.</w:t>
      </w:r>
    </w:p>
    <w:p w:rsidR="00221D9D" w:rsidRDefault="00221D9D">
      <w:pPr>
        <w:pStyle w:val="ConsPlusNormal"/>
        <w:spacing w:before="220"/>
        <w:ind w:firstLine="540"/>
        <w:jc w:val="both"/>
      </w:pPr>
      <w:r>
        <w:t>9. Требования не распространяются на документы в электронной форме, изготовленные нотариусом при удостоверении равнозначности электронного документа путем преобразования представленного нотариусу документа в электронной форме посредством изменения его формата (конвертации).</w:t>
      </w:r>
    </w:p>
    <w:p w:rsidR="00221D9D" w:rsidRDefault="00221D9D">
      <w:pPr>
        <w:pStyle w:val="ConsPlusNormal"/>
        <w:jc w:val="both"/>
      </w:pPr>
    </w:p>
    <w:p w:rsidR="00221D9D" w:rsidRDefault="00221D9D">
      <w:pPr>
        <w:pStyle w:val="ConsPlusNormal"/>
        <w:jc w:val="both"/>
      </w:pPr>
    </w:p>
    <w:p w:rsidR="00221D9D" w:rsidRDefault="00221D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16F6" w:rsidRDefault="00221D9D"/>
    <w:sectPr w:rsidR="001716F6" w:rsidSect="00DB3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D9D"/>
    <w:rsid w:val="00221D9D"/>
    <w:rsid w:val="00BD4AFB"/>
    <w:rsid w:val="00F3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35E13-B567-48FE-897A-6FA91FAF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1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1D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42A3C0E1AB0283CF0B1CCDFFEE7CB4341A122024594649BE25BF68341B6A47DBB34BF883F2C4E5A37893791CxCf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42A3C0E1AB0283CF0B1CCDFFEE7CB43615132B255E4649BE25BF68341B6A47DBB34BF883F2C4E5A37893791CxCf4F" TargetMode="External"/><Relationship Id="rId5" Type="http://schemas.openxmlformats.org/officeDocument/2006/relationships/hyperlink" Target="consultantplus://offline/ref=8D42A3C0E1AB0283CF0B1CCDFFEE7CB434181422205F4649BE25BF68341B6A47C9B313F086F0D1B0F022C4741CC0758B92F67CEB66x2f4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802</Words>
  <Characters>4576</Characters>
  <Application>Microsoft Office Word</Application>
  <DocSecurity>0</DocSecurity>
  <Lines>38</Lines>
  <Paragraphs>10</Paragraphs>
  <ScaleCrop>false</ScaleCrop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2020-12-24T05:31:00Z</dcterms:created>
  <dcterms:modified xsi:type="dcterms:W3CDTF">2020-12-24T05:34:00Z</dcterms:modified>
</cp:coreProperties>
</file>